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ukasozoznamom3zvraznenie5"/>
        <w:tblW w:w="0" w:type="auto"/>
        <w:tblLook w:val="04A0" w:firstRow="1" w:lastRow="0" w:firstColumn="1" w:lastColumn="0" w:noHBand="0" w:noVBand="1"/>
      </w:tblPr>
      <w:tblGrid>
        <w:gridCol w:w="1108"/>
        <w:gridCol w:w="2006"/>
        <w:gridCol w:w="3118"/>
        <w:gridCol w:w="3118"/>
      </w:tblGrid>
      <w:tr w:rsidR="006E2875" w:rsidRPr="006E2875" w14:paraId="6A0F9D28" w14:textId="77777777" w:rsidTr="00DD57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5B9BD5" w:themeColor="accent5"/>
            </w:tcBorders>
            <w:vAlign w:val="center"/>
          </w:tcPr>
          <w:p w14:paraId="32E7D938" w14:textId="50E7800E" w:rsidR="006E2875" w:rsidRPr="006E2875" w:rsidRDefault="006E2875" w:rsidP="00DD571C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6E2875">
              <w:rPr>
                <w:rFonts w:ascii="Verdana" w:hAnsi="Verdana"/>
                <w:sz w:val="18"/>
                <w:szCs w:val="18"/>
                <w:lang w:val="en-GB"/>
              </w:rPr>
              <w:t>Date</w:t>
            </w:r>
          </w:p>
        </w:tc>
        <w:tc>
          <w:tcPr>
            <w:tcW w:w="2006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384F930" w14:textId="4C1A14A0" w:rsidR="006E2875" w:rsidRPr="006E2875" w:rsidRDefault="006E2875" w:rsidP="00DD571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en-GB"/>
              </w:rPr>
            </w:pPr>
            <w:r w:rsidRPr="006E2875">
              <w:rPr>
                <w:rFonts w:ascii="Verdana" w:hAnsi="Verdana"/>
                <w:sz w:val="18"/>
                <w:szCs w:val="18"/>
                <w:lang w:val="en-GB"/>
              </w:rPr>
              <w:t>Service</w:t>
            </w:r>
          </w:p>
        </w:tc>
        <w:tc>
          <w:tcPr>
            <w:tcW w:w="311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/>
              <w:right w:val="single" w:sz="4" w:space="0" w:color="4472C4" w:themeColor="accent1"/>
            </w:tcBorders>
            <w:vAlign w:val="center"/>
          </w:tcPr>
          <w:p w14:paraId="1F5850A0" w14:textId="6E5F31A8" w:rsidR="006E2875" w:rsidRPr="006E2875" w:rsidRDefault="006E2875" w:rsidP="00DD571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en-GB"/>
              </w:rPr>
            </w:pPr>
            <w:r w:rsidRPr="006E2875">
              <w:rPr>
                <w:rFonts w:ascii="Verdana" w:hAnsi="Verdana"/>
                <w:sz w:val="18"/>
                <w:szCs w:val="18"/>
                <w:lang w:val="en-GB"/>
              </w:rPr>
              <w:t>Failure-free operation in %</w:t>
            </w:r>
          </w:p>
        </w:tc>
        <w:tc>
          <w:tcPr>
            <w:tcW w:w="311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/>
              <w:right w:val="single" w:sz="4" w:space="0" w:color="4472C4" w:themeColor="accent1"/>
            </w:tcBorders>
            <w:vAlign w:val="center"/>
          </w:tcPr>
          <w:p w14:paraId="1A19C7B8" w14:textId="731643DB" w:rsidR="006E2875" w:rsidRPr="006E2875" w:rsidRDefault="006E2875" w:rsidP="00DD571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en-GB"/>
              </w:rPr>
            </w:pPr>
            <w:r w:rsidRPr="006E2875">
              <w:rPr>
                <w:rFonts w:ascii="Verdana" w:hAnsi="Verdana"/>
                <w:sz w:val="18"/>
                <w:szCs w:val="18"/>
                <w:lang w:val="en-GB"/>
              </w:rPr>
              <w:t>Duration of failure in minutes</w:t>
            </w:r>
          </w:p>
        </w:tc>
      </w:tr>
      <w:tr w:rsidR="006E2875" w:rsidRPr="006E2875" w14:paraId="319D6B07" w14:textId="77777777" w:rsidTr="00DD5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Merge w:val="restart"/>
            <w:vAlign w:val="center"/>
          </w:tcPr>
          <w:p w14:paraId="740CF406" w14:textId="045291B6" w:rsidR="006E2875" w:rsidRPr="006E2875" w:rsidRDefault="001A3E0E" w:rsidP="00DD571C">
            <w:pPr>
              <w:spacing w:line="36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10</w:t>
            </w:r>
            <w:r w:rsidR="006E2875" w:rsidRPr="006E2875">
              <w:rPr>
                <w:rFonts w:ascii="Verdana" w:hAnsi="Verdana"/>
                <w:sz w:val="18"/>
                <w:szCs w:val="18"/>
                <w:lang w:val="en-GB"/>
              </w:rPr>
              <w:t>/202</w:t>
            </w:r>
            <w:r w:rsidR="008D36DF">
              <w:rPr>
                <w:rFonts w:ascii="Verdana" w:hAnsi="Verdana"/>
                <w:sz w:val="18"/>
                <w:szCs w:val="18"/>
                <w:lang w:val="en-GB"/>
              </w:rPr>
              <w:t>2</w:t>
            </w:r>
          </w:p>
        </w:tc>
        <w:tc>
          <w:tcPr>
            <w:tcW w:w="200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 w:themeColor="accent1"/>
            </w:tcBorders>
          </w:tcPr>
          <w:p w14:paraId="2FFA8AFC" w14:textId="77777777" w:rsidR="006E2875" w:rsidRPr="006E2875" w:rsidRDefault="006E2875" w:rsidP="00DD571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en-GB"/>
              </w:rPr>
            </w:pPr>
            <w:r w:rsidRPr="006E2875">
              <w:rPr>
                <w:rFonts w:ascii="Verdana" w:hAnsi="Verdana"/>
                <w:sz w:val="18"/>
                <w:szCs w:val="18"/>
                <w:lang w:val="en-GB"/>
              </w:rPr>
              <w:t>Internet Banking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/>
            </w:tcBorders>
          </w:tcPr>
          <w:p w14:paraId="39B2A250" w14:textId="4FC695AC" w:rsidR="006E2875" w:rsidRPr="006E2875" w:rsidRDefault="001A3E0E" w:rsidP="00DD571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99,99</w:t>
            </w:r>
            <w:r w:rsidR="006E2875" w:rsidRPr="006E2875">
              <w:rPr>
                <w:rFonts w:ascii="Verdana" w:hAnsi="Verdana"/>
                <w:sz w:val="18"/>
                <w:szCs w:val="18"/>
                <w:lang w:val="en-GB"/>
              </w:rPr>
              <w:t>%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1509BCD1" w14:textId="2196133E" w:rsidR="006E2875" w:rsidRPr="006E2875" w:rsidRDefault="001A3E0E" w:rsidP="00DD571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5</w:t>
            </w:r>
          </w:p>
        </w:tc>
      </w:tr>
      <w:tr w:rsidR="006E2875" w:rsidRPr="006E2875" w14:paraId="75ADCFA1" w14:textId="77777777" w:rsidTr="00DD57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Merge/>
            <w:tcBorders>
              <w:top w:val="single" w:sz="4" w:space="0" w:color="5B9BD5" w:themeColor="accent5"/>
              <w:bottom w:val="single" w:sz="4" w:space="0" w:color="5B9BD5" w:themeColor="accent5"/>
            </w:tcBorders>
            <w:vAlign w:val="center"/>
          </w:tcPr>
          <w:p w14:paraId="7F1FC1DB" w14:textId="77777777" w:rsidR="006E2875" w:rsidRPr="006E2875" w:rsidRDefault="006E2875" w:rsidP="00DD571C">
            <w:pPr>
              <w:spacing w:line="360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00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 w:themeColor="accent1"/>
            </w:tcBorders>
          </w:tcPr>
          <w:p w14:paraId="005CF85B" w14:textId="77777777" w:rsidR="006E2875" w:rsidRPr="006E2875" w:rsidRDefault="006E2875" w:rsidP="00DD571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en-GB"/>
              </w:rPr>
            </w:pPr>
            <w:r w:rsidRPr="006E2875">
              <w:rPr>
                <w:rFonts w:ascii="Verdana" w:hAnsi="Verdana"/>
                <w:sz w:val="18"/>
                <w:szCs w:val="18"/>
                <w:lang w:val="en-GB"/>
              </w:rPr>
              <w:t>Open banking API</w:t>
            </w:r>
          </w:p>
        </w:tc>
        <w:tc>
          <w:tcPr>
            <w:tcW w:w="311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/>
            </w:tcBorders>
          </w:tcPr>
          <w:p w14:paraId="09B07009" w14:textId="021DC868" w:rsidR="006E2875" w:rsidRPr="006E2875" w:rsidRDefault="00862A75" w:rsidP="00DD571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100,00</w:t>
            </w:r>
            <w:r w:rsidR="006E2875" w:rsidRPr="006E2875">
              <w:rPr>
                <w:rFonts w:ascii="Verdana" w:hAnsi="Verdana"/>
                <w:sz w:val="18"/>
                <w:szCs w:val="18"/>
                <w:lang w:val="en-GB"/>
              </w:rPr>
              <w:t>%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50C6CCDB" w14:textId="795F7C1B" w:rsidR="006E2875" w:rsidRPr="006E2875" w:rsidRDefault="00862A75" w:rsidP="00DD571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0</w:t>
            </w:r>
          </w:p>
        </w:tc>
      </w:tr>
      <w:tr w:rsidR="006E2875" w:rsidRPr="006E2875" w14:paraId="2B681D18" w14:textId="77777777" w:rsidTr="00DD5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Merge w:val="restart"/>
            <w:vAlign w:val="center"/>
          </w:tcPr>
          <w:p w14:paraId="28033B7E" w14:textId="34BAF32B" w:rsidR="006E2875" w:rsidRPr="006E2875" w:rsidRDefault="001A3E0E" w:rsidP="00DD571C">
            <w:pPr>
              <w:spacing w:line="36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11</w:t>
            </w:r>
            <w:r w:rsidR="006E2875" w:rsidRPr="006E2875">
              <w:rPr>
                <w:rFonts w:ascii="Verdana" w:hAnsi="Verdana"/>
                <w:sz w:val="18"/>
                <w:szCs w:val="18"/>
                <w:lang w:val="en-GB"/>
              </w:rPr>
              <w:t>/202</w:t>
            </w:r>
            <w:r w:rsidR="008D36DF">
              <w:rPr>
                <w:rFonts w:ascii="Verdana" w:hAnsi="Verdana"/>
                <w:sz w:val="18"/>
                <w:szCs w:val="18"/>
                <w:lang w:val="en-GB"/>
              </w:rPr>
              <w:t>2</w:t>
            </w:r>
          </w:p>
        </w:tc>
        <w:tc>
          <w:tcPr>
            <w:tcW w:w="200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 w:themeColor="accent1"/>
            </w:tcBorders>
          </w:tcPr>
          <w:p w14:paraId="1F0E08BF" w14:textId="77777777" w:rsidR="006E2875" w:rsidRPr="006E2875" w:rsidRDefault="006E2875" w:rsidP="00DD571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en-GB"/>
              </w:rPr>
            </w:pPr>
            <w:r w:rsidRPr="006E2875">
              <w:rPr>
                <w:rFonts w:ascii="Verdana" w:hAnsi="Verdana"/>
                <w:sz w:val="18"/>
                <w:szCs w:val="18"/>
                <w:lang w:val="en-GB"/>
              </w:rPr>
              <w:t>Internet Banking</w:t>
            </w:r>
          </w:p>
        </w:tc>
        <w:tc>
          <w:tcPr>
            <w:tcW w:w="311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/>
            </w:tcBorders>
          </w:tcPr>
          <w:p w14:paraId="78725529" w14:textId="2B3D0C26" w:rsidR="006E2875" w:rsidRPr="006E2875" w:rsidRDefault="00B3453A" w:rsidP="00DD571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99,9</w:t>
            </w:r>
            <w:r w:rsidR="008105F8">
              <w:rPr>
                <w:rFonts w:ascii="Verdana" w:hAnsi="Verdana"/>
                <w:sz w:val="18"/>
                <w:szCs w:val="18"/>
                <w:lang w:val="en-GB"/>
              </w:rPr>
              <w:t>9</w:t>
            </w:r>
            <w:r w:rsidR="006E2875" w:rsidRPr="006E2875">
              <w:rPr>
                <w:rFonts w:ascii="Verdana" w:hAnsi="Verdana"/>
                <w:sz w:val="18"/>
                <w:szCs w:val="18"/>
                <w:lang w:val="en-GB"/>
              </w:rPr>
              <w:t>%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5539F490" w14:textId="5AC55B96" w:rsidR="006E2875" w:rsidRPr="006E2875" w:rsidRDefault="00627B15" w:rsidP="00DD571C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1</w:t>
            </w:r>
          </w:p>
        </w:tc>
      </w:tr>
      <w:tr w:rsidR="006E2875" w:rsidRPr="006E2875" w14:paraId="01E34F32" w14:textId="77777777" w:rsidTr="00DD57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Merge/>
            <w:tcBorders>
              <w:top w:val="single" w:sz="4" w:space="0" w:color="5B9BD5" w:themeColor="accent5"/>
              <w:bottom w:val="single" w:sz="4" w:space="0" w:color="5B9BD5" w:themeColor="accent5"/>
            </w:tcBorders>
            <w:vAlign w:val="center"/>
          </w:tcPr>
          <w:p w14:paraId="5430E0F5" w14:textId="77777777" w:rsidR="006E2875" w:rsidRPr="006E2875" w:rsidRDefault="006E2875" w:rsidP="00DD571C">
            <w:pPr>
              <w:spacing w:line="360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006" w:type="dxa"/>
            <w:tcBorders>
              <w:top w:val="single" w:sz="4" w:space="0" w:color="4472C4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32FC87" w14:textId="77777777" w:rsidR="006E2875" w:rsidRPr="006E2875" w:rsidRDefault="006E2875" w:rsidP="00DD571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en-GB"/>
              </w:rPr>
            </w:pPr>
            <w:r w:rsidRPr="006E2875">
              <w:rPr>
                <w:rFonts w:ascii="Verdana" w:hAnsi="Verdana"/>
                <w:sz w:val="18"/>
                <w:szCs w:val="18"/>
                <w:lang w:val="en-GB"/>
              </w:rPr>
              <w:t>Open banking API</w:t>
            </w:r>
          </w:p>
        </w:tc>
        <w:tc>
          <w:tcPr>
            <w:tcW w:w="311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/>
            </w:tcBorders>
          </w:tcPr>
          <w:p w14:paraId="290ECBF8" w14:textId="77777777" w:rsidR="006E2875" w:rsidRPr="006E2875" w:rsidRDefault="006E2875" w:rsidP="00DD571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en-GB"/>
              </w:rPr>
            </w:pPr>
            <w:r w:rsidRPr="006E2875">
              <w:rPr>
                <w:rFonts w:ascii="Verdana" w:hAnsi="Verdana"/>
                <w:sz w:val="18"/>
                <w:szCs w:val="18"/>
                <w:lang w:val="en-GB"/>
              </w:rPr>
              <w:t>100,00%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37B3A590" w14:textId="77777777" w:rsidR="006E2875" w:rsidRPr="006E2875" w:rsidRDefault="006E2875" w:rsidP="00DD571C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en-GB"/>
              </w:rPr>
            </w:pPr>
            <w:r w:rsidRPr="006E2875">
              <w:rPr>
                <w:rFonts w:ascii="Verdana" w:hAnsi="Verdana"/>
                <w:sz w:val="18"/>
                <w:szCs w:val="18"/>
                <w:lang w:val="en-GB"/>
              </w:rPr>
              <w:t>0</w:t>
            </w:r>
          </w:p>
        </w:tc>
      </w:tr>
      <w:tr w:rsidR="00627B15" w:rsidRPr="006E2875" w14:paraId="1DD09039" w14:textId="77777777" w:rsidTr="00DD5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Merge w:val="restart"/>
            <w:vAlign w:val="center"/>
          </w:tcPr>
          <w:p w14:paraId="0861E864" w14:textId="01E281C3" w:rsidR="00627B15" w:rsidRPr="006E2875" w:rsidRDefault="001A3E0E" w:rsidP="00627B15">
            <w:pPr>
              <w:spacing w:line="36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12</w:t>
            </w:r>
            <w:r w:rsidR="00627B15" w:rsidRPr="006E2875">
              <w:rPr>
                <w:rFonts w:ascii="Verdana" w:hAnsi="Verdana"/>
                <w:sz w:val="18"/>
                <w:szCs w:val="18"/>
                <w:lang w:val="en-GB"/>
              </w:rPr>
              <w:t>/202</w:t>
            </w:r>
            <w:r w:rsidR="00627B15">
              <w:rPr>
                <w:rFonts w:ascii="Verdana" w:hAnsi="Verdana"/>
                <w:sz w:val="18"/>
                <w:szCs w:val="18"/>
                <w:lang w:val="en-GB"/>
              </w:rPr>
              <w:t>2</w:t>
            </w:r>
          </w:p>
        </w:tc>
        <w:tc>
          <w:tcPr>
            <w:tcW w:w="2006" w:type="dxa"/>
            <w:tcBorders>
              <w:top w:val="single" w:sz="4" w:space="0" w:color="4472C4" w:themeColor="accent1"/>
              <w:left w:val="nil"/>
              <w:bottom w:val="single" w:sz="4" w:space="0" w:color="4472C4"/>
              <w:right w:val="single" w:sz="4" w:space="0" w:color="4472C4" w:themeColor="accent1"/>
            </w:tcBorders>
          </w:tcPr>
          <w:p w14:paraId="2F1CF2CA" w14:textId="77777777" w:rsidR="00627B15" w:rsidRPr="006E2875" w:rsidRDefault="00627B15" w:rsidP="00627B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en-GB"/>
              </w:rPr>
            </w:pPr>
            <w:r w:rsidRPr="006E2875">
              <w:rPr>
                <w:rFonts w:ascii="Verdana" w:hAnsi="Verdana"/>
                <w:sz w:val="18"/>
                <w:szCs w:val="18"/>
                <w:lang w:val="en-GB"/>
              </w:rPr>
              <w:t>Internet Banking</w:t>
            </w:r>
          </w:p>
        </w:tc>
        <w:tc>
          <w:tcPr>
            <w:tcW w:w="311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/>
            </w:tcBorders>
          </w:tcPr>
          <w:p w14:paraId="049AEB2C" w14:textId="7F91C55B" w:rsidR="00627B15" w:rsidRPr="006E2875" w:rsidRDefault="00627B15" w:rsidP="00627B1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en-GB"/>
              </w:rPr>
            </w:pPr>
            <w:r w:rsidRPr="00703901">
              <w:rPr>
                <w:rFonts w:ascii="Verdana" w:hAnsi="Verdana"/>
                <w:sz w:val="18"/>
                <w:szCs w:val="18"/>
                <w:lang w:val="en-GB"/>
              </w:rPr>
              <w:t>100,00%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463C9944" w14:textId="7122E216" w:rsidR="00627B15" w:rsidRPr="006E2875" w:rsidRDefault="00627B15" w:rsidP="00627B1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0</w:t>
            </w:r>
          </w:p>
        </w:tc>
      </w:tr>
      <w:tr w:rsidR="00627B15" w:rsidRPr="006E2875" w14:paraId="15C975C0" w14:textId="77777777" w:rsidTr="006E2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Merge/>
            <w:tcBorders>
              <w:top w:val="single" w:sz="4" w:space="0" w:color="5B9BD5" w:themeColor="accent5"/>
              <w:bottom w:val="single" w:sz="4" w:space="0" w:color="5B9BD5" w:themeColor="accent5"/>
            </w:tcBorders>
          </w:tcPr>
          <w:p w14:paraId="653993A7" w14:textId="77777777" w:rsidR="00627B15" w:rsidRPr="006E2875" w:rsidRDefault="00627B15" w:rsidP="00627B15">
            <w:pPr>
              <w:spacing w:line="360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00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 w:themeColor="accent1"/>
            </w:tcBorders>
          </w:tcPr>
          <w:p w14:paraId="6CE2494E" w14:textId="77777777" w:rsidR="00627B15" w:rsidRPr="006E2875" w:rsidRDefault="00627B15" w:rsidP="00627B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en-GB"/>
              </w:rPr>
            </w:pPr>
            <w:r w:rsidRPr="006E2875">
              <w:rPr>
                <w:rFonts w:ascii="Verdana" w:hAnsi="Verdana"/>
                <w:sz w:val="18"/>
                <w:szCs w:val="18"/>
                <w:lang w:val="en-GB"/>
              </w:rPr>
              <w:t>Open banking API</w:t>
            </w:r>
          </w:p>
        </w:tc>
        <w:tc>
          <w:tcPr>
            <w:tcW w:w="311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/>
              <w:right w:val="single" w:sz="4" w:space="0" w:color="4472C4"/>
            </w:tcBorders>
          </w:tcPr>
          <w:p w14:paraId="402314CB" w14:textId="279C058A" w:rsidR="00627B15" w:rsidRPr="006E2875" w:rsidRDefault="00627B15" w:rsidP="00627B1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en-GB"/>
              </w:rPr>
            </w:pPr>
            <w:r w:rsidRPr="00703901">
              <w:rPr>
                <w:rFonts w:ascii="Verdana" w:hAnsi="Verdana"/>
                <w:sz w:val="18"/>
                <w:szCs w:val="18"/>
                <w:lang w:val="en-GB"/>
              </w:rPr>
              <w:t>100,00%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1CE19979" w14:textId="0F90B1D0" w:rsidR="00627B15" w:rsidRPr="006E2875" w:rsidRDefault="00627B15" w:rsidP="00627B1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0</w:t>
            </w:r>
          </w:p>
        </w:tc>
      </w:tr>
    </w:tbl>
    <w:p w14:paraId="219BD302" w14:textId="77777777" w:rsidR="000A747C" w:rsidRDefault="00000000"/>
    <w:sectPr w:rsidR="000A7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75"/>
    <w:rsid w:val="00086589"/>
    <w:rsid w:val="001A3E0E"/>
    <w:rsid w:val="00627B15"/>
    <w:rsid w:val="006E2875"/>
    <w:rsid w:val="007E02E6"/>
    <w:rsid w:val="008105F8"/>
    <w:rsid w:val="00862A75"/>
    <w:rsid w:val="008D36DF"/>
    <w:rsid w:val="00B3453A"/>
    <w:rsid w:val="00D7389A"/>
    <w:rsid w:val="00DD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C2E8"/>
  <w15:chartTrackingRefBased/>
  <w15:docId w15:val="{F886B694-D5E6-4FA9-B14E-FCC7B162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287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ozoznamom3zvraznenie5">
    <w:name w:val="List Table 3 Accent 5"/>
    <w:basedOn w:val="Normlnatabuka"/>
    <w:uiPriority w:val="48"/>
    <w:rsid w:val="006E287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Pätoprstá</dc:creator>
  <cp:keywords/>
  <dc:description/>
  <cp:lastModifiedBy>Veronika Klucsik</cp:lastModifiedBy>
  <cp:revision>9</cp:revision>
  <cp:lastPrinted>2022-10-11T06:37:00Z</cp:lastPrinted>
  <dcterms:created xsi:type="dcterms:W3CDTF">2021-07-08T07:10:00Z</dcterms:created>
  <dcterms:modified xsi:type="dcterms:W3CDTF">2023-01-13T09:42:00Z</dcterms:modified>
</cp:coreProperties>
</file>